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B4" w:rsidRDefault="00E26BB4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ELŐTERJESZTÉS</w:t>
      </w:r>
    </w:p>
    <w:p w:rsidR="00037012" w:rsidRDefault="00037012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 w:rsidRPr="00FE6785">
        <w:rPr>
          <w:rFonts w:ascii="Arial" w:hAnsi="Arial" w:cs="Arial"/>
          <w:b/>
          <w:i/>
          <w:sz w:val="26"/>
          <w:szCs w:val="26"/>
        </w:rPr>
        <w:t xml:space="preserve">Pápakovácsi Óvodafenntartó Intézményi Társulás </w:t>
      </w:r>
    </w:p>
    <w:p w:rsidR="00037012" w:rsidRPr="00FE6785" w:rsidRDefault="004D5429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202</w:t>
      </w:r>
      <w:r w:rsidR="000D1D31">
        <w:rPr>
          <w:rFonts w:ascii="Arial" w:hAnsi="Arial" w:cs="Arial"/>
          <w:b/>
          <w:i/>
          <w:sz w:val="26"/>
          <w:szCs w:val="26"/>
        </w:rPr>
        <w:t>1</w:t>
      </w:r>
      <w:r w:rsidR="00E26BB4">
        <w:rPr>
          <w:rFonts w:ascii="Arial" w:hAnsi="Arial" w:cs="Arial"/>
          <w:b/>
          <w:i/>
          <w:sz w:val="26"/>
          <w:szCs w:val="26"/>
        </w:rPr>
        <w:t>. évi költségvetéséhez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A7DA6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Társulás saját költségvetéséből finanszírozza és látja el feladatait. A Társulás </w:t>
      </w:r>
      <w:r>
        <w:rPr>
          <w:rFonts w:ascii="Arial" w:hAnsi="Arial" w:cs="Arial"/>
          <w:sz w:val="24"/>
          <w:szCs w:val="24"/>
        </w:rPr>
        <w:t>é</w:t>
      </w:r>
      <w:r w:rsidRPr="000C3670">
        <w:rPr>
          <w:rFonts w:ascii="Arial" w:hAnsi="Arial" w:cs="Arial"/>
          <w:sz w:val="24"/>
          <w:szCs w:val="24"/>
        </w:rPr>
        <w:t xml:space="preserve">ves költségvetés alapján működik, melyet a Társulási Tanács költségvetési határozatban </w:t>
      </w:r>
      <w:r>
        <w:rPr>
          <w:rFonts w:ascii="Arial" w:hAnsi="Arial" w:cs="Arial"/>
          <w:sz w:val="24"/>
          <w:szCs w:val="24"/>
        </w:rPr>
        <w:t>á</w:t>
      </w:r>
      <w:r w:rsidRPr="000C3670">
        <w:rPr>
          <w:rFonts w:ascii="Arial" w:hAnsi="Arial" w:cs="Arial"/>
          <w:sz w:val="24"/>
          <w:szCs w:val="24"/>
        </w:rPr>
        <w:t>llapít meg. A Társulás által fenntartott intézmény költségvetése a Társulás költségvetésének részét képezi. A Társulás a feladatellátá</w:t>
      </w:r>
      <w:r>
        <w:rPr>
          <w:rFonts w:ascii="Arial" w:hAnsi="Arial" w:cs="Arial"/>
          <w:sz w:val="24"/>
          <w:szCs w:val="24"/>
        </w:rPr>
        <w:t>s</w:t>
      </w:r>
      <w:r w:rsidRPr="000C3670">
        <w:rPr>
          <w:rFonts w:ascii="Arial" w:hAnsi="Arial" w:cs="Arial"/>
          <w:sz w:val="24"/>
          <w:szCs w:val="24"/>
        </w:rPr>
        <w:t xml:space="preserve">hoz szükséges hozzájárulást éves költségvetési határozatában előirányzatként biztosítja. </w:t>
      </w:r>
    </w:p>
    <w:p w:rsidR="002A7DA6" w:rsidRDefault="002A7DA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A7DA6" w:rsidRPr="002A7DA6" w:rsidRDefault="002A7DA6" w:rsidP="002A7DA6">
      <w:pPr>
        <w:pStyle w:val="Nincstrkz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A7DA6">
        <w:rPr>
          <w:rFonts w:ascii="Arial" w:hAnsi="Arial" w:cs="Arial"/>
          <w:sz w:val="24"/>
          <w:szCs w:val="24"/>
        </w:rPr>
        <w:t xml:space="preserve">Magyarország Kormánya a veszélyhelyzet kihirdetéséről szóló 478/2020. (XI.03.) </w:t>
      </w:r>
      <w:proofErr w:type="spellStart"/>
      <w:r w:rsidRPr="002A7DA6">
        <w:rPr>
          <w:rFonts w:ascii="Arial" w:hAnsi="Arial" w:cs="Arial"/>
          <w:sz w:val="24"/>
          <w:szCs w:val="24"/>
        </w:rPr>
        <w:t>Korm.rendelet</w:t>
      </w:r>
      <w:proofErr w:type="spellEnd"/>
      <w:r w:rsidRPr="002A7DA6">
        <w:rPr>
          <w:rFonts w:ascii="Arial" w:hAnsi="Arial" w:cs="Arial"/>
          <w:sz w:val="24"/>
          <w:szCs w:val="24"/>
        </w:rPr>
        <w:t xml:space="preserve"> 1§. értelemében az élet- és vagyonbiztonságot veszélyeztető tömeges megbetegedést okozó humánjárvány következményeinek elhárítása, a magyar állampolgárok egészségének és életének megóvása érdekében értelmében Magyarország egész területére veszélyhelyzetet hirdetett ki. </w:t>
      </w:r>
    </w:p>
    <w:p w:rsidR="002A7DA6" w:rsidRPr="002A7DA6" w:rsidRDefault="002A7DA6" w:rsidP="002A7DA6">
      <w:pPr>
        <w:pStyle w:val="Nincstrkz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A7DA6">
        <w:rPr>
          <w:rFonts w:ascii="Arial" w:hAnsi="Arial" w:cs="Arial"/>
          <w:sz w:val="24"/>
          <w:szCs w:val="24"/>
        </w:rPr>
        <w:t xml:space="preserve">A katasztrófavédelemről és a hozzá kapcsolódó egyes törvények módosításáról 2011. évi CXXVIII. törvény 46. §. (4) bekezdésének felhatalmazása alapján veszélyhelyzetben </w:t>
      </w:r>
      <w:r w:rsidR="009515CE">
        <w:rPr>
          <w:rFonts w:ascii="Arial" w:hAnsi="Arial" w:cs="Arial"/>
          <w:sz w:val="24"/>
          <w:szCs w:val="24"/>
        </w:rPr>
        <w:t>a</w:t>
      </w:r>
      <w:r w:rsidRPr="002A7DA6">
        <w:rPr>
          <w:rFonts w:ascii="Arial" w:hAnsi="Arial" w:cs="Arial"/>
          <w:sz w:val="24"/>
          <w:szCs w:val="24"/>
        </w:rPr>
        <w:t xml:space="preserve"> </w:t>
      </w:r>
      <w:r w:rsidR="009515CE">
        <w:rPr>
          <w:rFonts w:ascii="Arial" w:hAnsi="Arial" w:cs="Arial"/>
          <w:sz w:val="24"/>
          <w:szCs w:val="24"/>
        </w:rPr>
        <w:t>társulás</w:t>
      </w:r>
      <w:r w:rsidRPr="002A7DA6">
        <w:rPr>
          <w:rFonts w:ascii="Arial" w:hAnsi="Arial" w:cs="Arial"/>
          <w:sz w:val="24"/>
          <w:szCs w:val="24"/>
        </w:rPr>
        <w:t xml:space="preserve"> képviselő-testületének feladat- és hatáskörét az elnök gyakorolja. </w:t>
      </w:r>
    </w:p>
    <w:p w:rsidR="002A7DA6" w:rsidRPr="000C3670" w:rsidRDefault="002A7DA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Magyarország helyi önkormányzatairól szóló 2011. évi CLXXXIX. törvény (a továbbiakban: </w:t>
      </w:r>
      <w:proofErr w:type="spellStart"/>
      <w:r w:rsidRPr="000C3670">
        <w:rPr>
          <w:rFonts w:ascii="Arial" w:hAnsi="Arial" w:cs="Arial"/>
          <w:sz w:val="24"/>
          <w:szCs w:val="24"/>
        </w:rPr>
        <w:t>Mötv</w:t>
      </w:r>
      <w:proofErr w:type="spellEnd"/>
      <w:r w:rsidRPr="000C3670">
        <w:rPr>
          <w:rFonts w:ascii="Arial" w:hAnsi="Arial" w:cs="Arial"/>
          <w:sz w:val="24"/>
          <w:szCs w:val="24"/>
        </w:rPr>
        <w:t>.) 87. §</w:t>
      </w:r>
      <w:proofErr w:type="spellStart"/>
      <w:r w:rsidRPr="000C3670">
        <w:rPr>
          <w:rFonts w:ascii="Arial" w:hAnsi="Arial" w:cs="Arial"/>
          <w:sz w:val="24"/>
          <w:szCs w:val="24"/>
        </w:rPr>
        <w:t>-ban</w:t>
      </w:r>
      <w:proofErr w:type="spellEnd"/>
      <w:r w:rsidRPr="000C3670">
        <w:rPr>
          <w:rFonts w:ascii="Arial" w:hAnsi="Arial" w:cs="Arial"/>
          <w:sz w:val="24"/>
          <w:szCs w:val="24"/>
        </w:rPr>
        <w:t xml:space="preserve"> kapott felhatalmazással élve </w:t>
      </w:r>
      <w:r>
        <w:rPr>
          <w:rFonts w:ascii="Arial" w:hAnsi="Arial" w:cs="Arial"/>
          <w:sz w:val="24"/>
          <w:szCs w:val="24"/>
        </w:rPr>
        <w:t>Pápakovácsi</w:t>
      </w:r>
      <w:r w:rsidRPr="000C367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Nóráp, Ganna</w:t>
      </w:r>
      <w:r w:rsidRPr="000C3670">
        <w:rPr>
          <w:rFonts w:ascii="Arial" w:hAnsi="Arial" w:cs="Arial"/>
          <w:sz w:val="24"/>
          <w:szCs w:val="24"/>
        </w:rPr>
        <w:t xml:space="preserve"> és </w:t>
      </w:r>
      <w:r>
        <w:rPr>
          <w:rFonts w:ascii="Arial" w:hAnsi="Arial" w:cs="Arial"/>
          <w:sz w:val="24"/>
          <w:szCs w:val="24"/>
        </w:rPr>
        <w:t>Döbrönte</w:t>
      </w:r>
      <w:r w:rsidRPr="000C3670">
        <w:rPr>
          <w:rFonts w:ascii="Arial" w:hAnsi="Arial" w:cs="Arial"/>
          <w:sz w:val="24"/>
          <w:szCs w:val="24"/>
        </w:rPr>
        <w:t xml:space="preserve"> települések önkormányzatai önkéntes, szabad elhatározásukból, egyenjogúságuk kölcsönös tiszteletben tartásával, arányos teherviselés mellett, a hatékonyabb és célszerűbb feladatellátás érdekében jogi személyiséggel rendelkező társulást hoztak létre 2013. július 1. napjától</w:t>
      </w:r>
      <w:r>
        <w:rPr>
          <w:rFonts w:ascii="Arial" w:hAnsi="Arial" w:cs="Arial"/>
          <w:sz w:val="24"/>
          <w:szCs w:val="24"/>
        </w:rPr>
        <w:t xml:space="preserve"> </w:t>
      </w:r>
      <w:r w:rsidRPr="000C3670">
        <w:rPr>
          <w:rFonts w:ascii="Arial" w:hAnsi="Arial" w:cs="Arial"/>
          <w:sz w:val="24"/>
          <w:szCs w:val="24"/>
        </w:rPr>
        <w:t xml:space="preserve">kezdődően. </w:t>
      </w:r>
      <w:r w:rsidRPr="000C3670">
        <w:rPr>
          <w:rFonts w:ascii="Arial" w:hAnsi="Arial" w:cs="Arial"/>
          <w:sz w:val="24"/>
          <w:szCs w:val="24"/>
        </w:rPr>
        <w:cr/>
      </w:r>
    </w:p>
    <w:p w:rsidR="00392B41" w:rsidRPr="00392B41" w:rsidRDefault="00392B41" w:rsidP="00392B41">
      <w:pPr>
        <w:pStyle w:val="Nincstrkz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2B41">
        <w:rPr>
          <w:rFonts w:ascii="Arial" w:hAnsi="Arial" w:cs="Arial"/>
          <w:sz w:val="24"/>
          <w:szCs w:val="24"/>
        </w:rPr>
        <w:t>A köznevelési ágazatban az önkormányzatok fő feladata az óvodai ellátás, amelyhez a központi költségvetés több</w:t>
      </w:r>
      <w:r>
        <w:rPr>
          <w:rFonts w:ascii="Arial" w:hAnsi="Arial" w:cs="Arial"/>
          <w:sz w:val="24"/>
          <w:szCs w:val="24"/>
        </w:rPr>
        <w:t xml:space="preserve"> elemű támogatással járul hozzá.</w:t>
      </w:r>
      <w:r w:rsidRPr="00392B41">
        <w:rPr>
          <w:rFonts w:ascii="Arial" w:hAnsi="Arial" w:cs="Arial"/>
          <w:sz w:val="24"/>
          <w:szCs w:val="24"/>
        </w:rPr>
        <w:t xml:space="preserve">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 w:rsidR="00392B41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 w:rsidR="00903855" w:rsidRDefault="0090385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Pr="00903855" w:rsidRDefault="00ED4ABD" w:rsidP="00037012">
      <w:pPr>
        <w:pStyle w:val="Nincstrkz"/>
        <w:jc w:val="both"/>
        <w:rPr>
          <w:rFonts w:ascii="Arial" w:hAnsi="Arial" w:cs="Arial"/>
          <w:b/>
          <w:i/>
        </w:rPr>
      </w:pPr>
      <w:r w:rsidRPr="00903855">
        <w:rPr>
          <w:rFonts w:ascii="Arial" w:hAnsi="Arial" w:cs="Arial"/>
          <w:b/>
          <w:i/>
        </w:rPr>
        <w:t>A költségvetési törvény szerinti támogatások mértéke:</w:t>
      </w:r>
    </w:p>
    <w:p w:rsidR="00903855" w:rsidRDefault="00ED4ABD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óvodapedagógusok átlagbérének és közterheinek támogatása </w:t>
      </w:r>
      <w:r w:rsidR="000D1D31">
        <w:rPr>
          <w:rFonts w:ascii="Arial" w:hAnsi="Arial" w:cs="Arial"/>
        </w:rPr>
        <w:t>4.861.500</w:t>
      </w:r>
      <w:r w:rsidRPr="00903855">
        <w:rPr>
          <w:rFonts w:ascii="Arial" w:hAnsi="Arial" w:cs="Arial"/>
        </w:rPr>
        <w:t xml:space="preserve"> Ft/számított létszám/év</w:t>
      </w:r>
    </w:p>
    <w:p w:rsidR="00ED4ABD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óvodapedagógusok közvetlen segítőinek bér és közterheinek támogatása </w:t>
      </w:r>
      <w:r w:rsidR="00935752">
        <w:rPr>
          <w:rFonts w:ascii="Arial" w:hAnsi="Arial" w:cs="Arial"/>
        </w:rPr>
        <w:t>2.</w:t>
      </w:r>
      <w:r w:rsidR="000D1D31">
        <w:rPr>
          <w:rFonts w:ascii="Arial" w:hAnsi="Arial" w:cs="Arial"/>
        </w:rPr>
        <w:t>919</w:t>
      </w:r>
      <w:r w:rsidRPr="00903855">
        <w:rPr>
          <w:rFonts w:ascii="Arial" w:hAnsi="Arial" w:cs="Arial"/>
        </w:rPr>
        <w:t>.000Ft/étszám/év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óvodaműködtetési támogatás </w:t>
      </w:r>
      <w:r w:rsidR="00FB76C6">
        <w:rPr>
          <w:rFonts w:ascii="Arial" w:hAnsi="Arial" w:cs="Arial"/>
        </w:rPr>
        <w:t>97.400</w:t>
      </w:r>
      <w:r w:rsidRPr="00903855">
        <w:rPr>
          <w:rFonts w:ascii="Arial" w:hAnsi="Arial" w:cs="Arial"/>
        </w:rPr>
        <w:t xml:space="preserve"> Ft/fő/év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társulás által fenntartott óvodába bejáró gyermekek utaztatásának támogatása 18</w:t>
      </w:r>
      <w:r w:rsidR="009D2830">
        <w:rPr>
          <w:rFonts w:ascii="Arial" w:hAnsi="Arial" w:cs="Arial"/>
        </w:rPr>
        <w:t>9</w:t>
      </w:r>
      <w:r w:rsidRPr="00903855">
        <w:rPr>
          <w:rFonts w:ascii="Arial" w:hAnsi="Arial" w:cs="Arial"/>
        </w:rPr>
        <w:t>.000 Ft/fő/év</w:t>
      </w:r>
    </w:p>
    <w:p w:rsidR="00ED4ABD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kiegészítő támogatás az óvodapedagógusok minősítéséből adódó többletkiadáshoz </w:t>
      </w:r>
      <w:r w:rsidR="000D1D31">
        <w:rPr>
          <w:rFonts w:ascii="Arial" w:hAnsi="Arial" w:cs="Arial"/>
        </w:rPr>
        <w:t>432.000</w:t>
      </w:r>
      <w:r w:rsidRPr="00903855">
        <w:rPr>
          <w:rFonts w:ascii="Arial" w:hAnsi="Arial" w:cs="Arial"/>
        </w:rPr>
        <w:t xml:space="preserve"> Ft/fő/év</w:t>
      </w:r>
    </w:p>
    <w:p w:rsidR="00FB76C6" w:rsidRDefault="00FB76C6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nemzetiségi pótlék </w:t>
      </w:r>
      <w:r w:rsidR="000D1D31">
        <w:rPr>
          <w:rFonts w:ascii="Arial" w:hAnsi="Arial" w:cs="Arial"/>
        </w:rPr>
        <w:t>622.000</w:t>
      </w:r>
      <w:r>
        <w:rPr>
          <w:rFonts w:ascii="Arial" w:hAnsi="Arial" w:cs="Arial"/>
        </w:rPr>
        <w:t xml:space="preserve"> Ft/fő/év.</w:t>
      </w:r>
    </w:p>
    <w:p w:rsidR="00C91B46" w:rsidRDefault="00C91B46" w:rsidP="00C91B46">
      <w:pPr>
        <w:pStyle w:val="Nincstrkz"/>
        <w:ind w:left="720"/>
        <w:jc w:val="both"/>
        <w:rPr>
          <w:rFonts w:ascii="Arial" w:hAnsi="Arial" w:cs="Arial"/>
        </w:rPr>
      </w:pPr>
    </w:p>
    <w:p w:rsidR="00903855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központi költségvetés átlagbéralapú támogatást biztosít az óvodát fenntartó önkormányzatok részére az általa foglalkoztatott óvodapedagógusok, és az óvodapedagógusok nevelőmunkáját közvetlenül segítők béréhez és az ehhez kapcsolódó szociális hozzájárulási adóhoz.</w:t>
      </w: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Óvodaműködtetési támogatás illeti meg az önkormányzatot</w:t>
      </w:r>
      <w:r w:rsidR="00935752">
        <w:rPr>
          <w:rFonts w:ascii="Arial" w:hAnsi="Arial" w:cs="Arial"/>
          <w:sz w:val="24"/>
          <w:szCs w:val="24"/>
        </w:rPr>
        <w:t xml:space="preserve"> az óvoda működésével és feladatellátásával összefüggő kiadásaihoz kapcsolódóan az általa fenntartott óvodában nevelt gyermeklétszám után.</w:t>
      </w: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</w:t>
      </w:r>
      <w:proofErr w:type="spellStart"/>
      <w:r>
        <w:rPr>
          <w:rFonts w:ascii="Arial" w:hAnsi="Arial" w:cs="Arial"/>
          <w:sz w:val="24"/>
          <w:szCs w:val="24"/>
        </w:rPr>
        <w:t>különcélú</w:t>
      </w:r>
      <w:proofErr w:type="spellEnd"/>
      <w:r>
        <w:rPr>
          <w:rFonts w:ascii="Arial" w:hAnsi="Arial" w:cs="Arial"/>
          <w:sz w:val="24"/>
          <w:szCs w:val="24"/>
        </w:rPr>
        <w:t xml:space="preserve"> menetrendszerinti autóbusz szolgáltatás vásárlásával biztosított. </w:t>
      </w:r>
      <w:r w:rsidR="00E52A64">
        <w:rPr>
          <w:rFonts w:ascii="Arial" w:hAnsi="Arial" w:cs="Arial"/>
          <w:sz w:val="24"/>
          <w:szCs w:val="24"/>
        </w:rPr>
        <w:t>A támogatás igénybevételének feltétele még, hogy az utaztatott gyermekek mellett kísérő utazzon.</w:t>
      </w:r>
      <w:r w:rsidR="004D5429">
        <w:rPr>
          <w:rFonts w:ascii="Arial" w:hAnsi="Arial" w:cs="Arial"/>
          <w:sz w:val="24"/>
          <w:szCs w:val="24"/>
        </w:rPr>
        <w:t xml:space="preserve"> A támogatás szempontjából az adott napon figyelembe vehető egy főként az a gyermek, akinek az utazását mind az </w:t>
      </w:r>
      <w:proofErr w:type="gramStart"/>
      <w:r w:rsidR="004D5429">
        <w:rPr>
          <w:rFonts w:ascii="Arial" w:hAnsi="Arial" w:cs="Arial"/>
          <w:sz w:val="24"/>
          <w:szCs w:val="24"/>
        </w:rPr>
        <w:t>oda- ,</w:t>
      </w:r>
      <w:proofErr w:type="gramEnd"/>
      <w:r w:rsidR="004D5429">
        <w:rPr>
          <w:rFonts w:ascii="Arial" w:hAnsi="Arial" w:cs="Arial"/>
          <w:sz w:val="24"/>
          <w:szCs w:val="24"/>
        </w:rPr>
        <w:t xml:space="preserve"> mind a visszaúton a fentiek szerint biztosították. </w:t>
      </w:r>
    </w:p>
    <w:p w:rsidR="00935752" w:rsidRDefault="009357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utaztatott gyermekek számának meghatározása tervezéskor az éves becsült létszám, elszámolásnál pedig az utaztatás kapcsán készített nyilvántartás alapján naponta összesített ellátottak száma osztva 220-szal.</w:t>
      </w: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B3622" w:rsidRDefault="00CB362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központi költségvetés kiegészítő támogatást biztosít az előmeneteli rendszer keretén belül lebonyolított minősítési eljárás során </w:t>
      </w:r>
      <w:r w:rsidR="004D5429">
        <w:rPr>
          <w:rFonts w:ascii="Arial" w:hAnsi="Arial" w:cs="Arial"/>
          <w:sz w:val="24"/>
          <w:szCs w:val="24"/>
        </w:rPr>
        <w:t>202</w:t>
      </w:r>
      <w:r w:rsidR="000D1D3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január 1-jén Pedagógus II. fokozatba </w:t>
      </w:r>
      <w:r w:rsidR="00F64352">
        <w:rPr>
          <w:rFonts w:ascii="Arial" w:hAnsi="Arial" w:cs="Arial"/>
          <w:sz w:val="24"/>
          <w:szCs w:val="24"/>
        </w:rPr>
        <w:t>lévő</w:t>
      </w:r>
      <w:r>
        <w:rPr>
          <w:rFonts w:ascii="Arial" w:hAnsi="Arial" w:cs="Arial"/>
          <w:sz w:val="24"/>
          <w:szCs w:val="24"/>
        </w:rPr>
        <w:t xml:space="preserve"> pedagógusok béréhez. Ezen támogatást 2 fő után kapjuk meg. </w:t>
      </w:r>
    </w:p>
    <w:p w:rsidR="00CB3622" w:rsidRDefault="00CB362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F64352" w:rsidRDefault="00F643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Szintén a központi költségvetés kiegészítő támogatás biztosít a települési önkormányzatok által fenntartott óvodába foglalkoztatott, a köznevelési törvény alapján nemzetiségi pótlékra jogosult pedagógusok nemzetiségi pótlékához é</w:t>
      </w:r>
      <w:r w:rsidR="004D542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az ehhez kapcsolódó szociális hozzájárulási adóhoz. </w:t>
      </w:r>
      <w:r w:rsidR="004D5429">
        <w:rPr>
          <w:rFonts w:ascii="Arial" w:hAnsi="Arial" w:cs="Arial"/>
          <w:sz w:val="24"/>
          <w:szCs w:val="24"/>
        </w:rPr>
        <w:t xml:space="preserve">A támogatás feltétele, hogy az </w:t>
      </w:r>
      <w:proofErr w:type="gramStart"/>
      <w:r w:rsidR="004D5429">
        <w:rPr>
          <w:rFonts w:ascii="Arial" w:hAnsi="Arial" w:cs="Arial"/>
          <w:sz w:val="24"/>
          <w:szCs w:val="24"/>
        </w:rPr>
        <w:t>óvoda alapító</w:t>
      </w:r>
      <w:proofErr w:type="gramEnd"/>
      <w:r w:rsidR="004D5429">
        <w:rPr>
          <w:rFonts w:ascii="Arial" w:hAnsi="Arial" w:cs="Arial"/>
          <w:sz w:val="24"/>
          <w:szCs w:val="24"/>
        </w:rPr>
        <w:t xml:space="preserve"> okiratában szerepel a nemzetiségi óvodai nevelés  és a nemzetiségi óvodai nevelést a nemzetiség óvodai nevelésének irányelve figyelembevételével elkészített pedagógiai program alapján szervezi meg. </w:t>
      </w:r>
      <w:r>
        <w:rPr>
          <w:rFonts w:ascii="Arial" w:hAnsi="Arial" w:cs="Arial"/>
          <w:sz w:val="24"/>
          <w:szCs w:val="24"/>
        </w:rPr>
        <w:t xml:space="preserve">A támogatást az önkormányzat 1 fő után kapja. </w:t>
      </w:r>
    </w:p>
    <w:p w:rsidR="00F64352" w:rsidRDefault="00F643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települési önkormányzatokat </w:t>
      </w:r>
      <w:r w:rsidR="00C91B46">
        <w:rPr>
          <w:rFonts w:ascii="Arial" w:hAnsi="Arial" w:cs="Arial"/>
          <w:sz w:val="24"/>
          <w:szCs w:val="24"/>
        </w:rPr>
        <w:t xml:space="preserve">kötött felhasználású támogatás illeti meg </w:t>
      </w:r>
      <w:r>
        <w:rPr>
          <w:rFonts w:ascii="Arial" w:hAnsi="Arial" w:cs="Arial"/>
          <w:sz w:val="24"/>
          <w:szCs w:val="24"/>
        </w:rPr>
        <w:t>az óvodai gyermekétkeztetés egyes kiadásaihoz.</w:t>
      </w:r>
      <w:r w:rsidR="00C00A0D">
        <w:rPr>
          <w:rFonts w:ascii="Arial" w:hAnsi="Arial" w:cs="Arial"/>
          <w:sz w:val="24"/>
          <w:szCs w:val="24"/>
        </w:rPr>
        <w:t xml:space="preserve"> </w:t>
      </w:r>
    </w:p>
    <w:p w:rsidR="00ED2972" w:rsidRDefault="009D2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2015. s</w:t>
      </w:r>
      <w:r w:rsidR="00ED2972">
        <w:rPr>
          <w:rFonts w:ascii="Arial" w:hAnsi="Arial" w:cs="Arial"/>
          <w:sz w:val="24"/>
          <w:szCs w:val="24"/>
        </w:rPr>
        <w:t>zeptember 1-től a gyermekek védelméről és a gyámügyi igazgatásról szóló 1997. évi XXXI. törvény hatályba lépő módosítása következtében az ingyenes óvodai gyermekétkeztetés köre kibővült.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állami támogatásokon felül az óvoda bevételét jelenti még a szülők által befizetett térítési díjak</w:t>
      </w:r>
      <w:r w:rsidR="00ED4ABD">
        <w:rPr>
          <w:rFonts w:ascii="Arial" w:hAnsi="Arial" w:cs="Arial"/>
          <w:sz w:val="24"/>
          <w:szCs w:val="24"/>
        </w:rPr>
        <w:t xml:space="preserve"> (ami azonban az ingyenes óvodai étkeztetésben részesülők körének kibővülése miatt kevesebb)</w:t>
      </w:r>
      <w:r>
        <w:rPr>
          <w:rFonts w:ascii="Arial" w:hAnsi="Arial" w:cs="Arial"/>
          <w:sz w:val="24"/>
          <w:szCs w:val="24"/>
        </w:rPr>
        <w:t>, valamint a fenntartó önkormányzatok támogatása is.</w:t>
      </w:r>
      <w:r w:rsidR="00F1194A">
        <w:rPr>
          <w:rFonts w:ascii="Arial" w:hAnsi="Arial" w:cs="Arial"/>
          <w:sz w:val="24"/>
          <w:szCs w:val="24"/>
        </w:rPr>
        <w:t xml:space="preserve"> </w:t>
      </w:r>
    </w:p>
    <w:p w:rsidR="00FF4611" w:rsidRDefault="00FF4611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óvodai </w:t>
      </w:r>
      <w:r w:rsidRPr="000C3670">
        <w:rPr>
          <w:rFonts w:ascii="Arial" w:hAnsi="Arial" w:cs="Arial"/>
          <w:sz w:val="24"/>
          <w:szCs w:val="24"/>
        </w:rPr>
        <w:t xml:space="preserve">kiadások tekintetében (dologi és személyi juttatások) a jogszabályi keretek meglehetősen behatárolják a mozgásteret, a </w:t>
      </w:r>
      <w:r w:rsidR="000D1D31">
        <w:rPr>
          <w:rFonts w:ascii="Arial" w:hAnsi="Arial" w:cs="Arial"/>
          <w:sz w:val="24"/>
          <w:szCs w:val="24"/>
        </w:rPr>
        <w:t>2020</w:t>
      </w:r>
      <w:r w:rsidRPr="000C3670">
        <w:rPr>
          <w:rFonts w:ascii="Arial" w:hAnsi="Arial" w:cs="Arial"/>
          <w:sz w:val="24"/>
          <w:szCs w:val="24"/>
        </w:rPr>
        <w:t xml:space="preserve">. évi teljesítés az irányadó. 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02DE4" w:rsidRDefault="00B02DE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52A64" w:rsidRDefault="00E52A6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kiadások között a legnagyobb arányt a személyi juttatások teszik ki.</w:t>
      </w:r>
    </w:p>
    <w:p w:rsid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b/>
          <w:sz w:val="24"/>
          <w:szCs w:val="24"/>
        </w:rPr>
        <w:t xml:space="preserve">A személyi juttatásokon </w:t>
      </w:r>
      <w:r w:rsidRPr="007F56DF">
        <w:rPr>
          <w:rFonts w:ascii="Arial" w:hAnsi="Arial" w:cs="Arial"/>
          <w:sz w:val="24"/>
          <w:szCs w:val="24"/>
        </w:rPr>
        <w:t>belül a bér előirányzat tartalmazza az intézményi foglalko</w:t>
      </w:r>
      <w:r>
        <w:rPr>
          <w:rFonts w:ascii="Arial" w:hAnsi="Arial" w:cs="Arial"/>
          <w:sz w:val="24"/>
          <w:szCs w:val="24"/>
        </w:rPr>
        <w:t xml:space="preserve">ztatottak munkabérét, </w:t>
      </w:r>
      <w:r w:rsidR="004D5429">
        <w:rPr>
          <w:rFonts w:ascii="Arial" w:hAnsi="Arial" w:cs="Arial"/>
          <w:sz w:val="24"/>
          <w:szCs w:val="24"/>
        </w:rPr>
        <w:t xml:space="preserve">jubileumi jutalmát, </w:t>
      </w:r>
      <w:r>
        <w:rPr>
          <w:rFonts w:ascii="Arial" w:hAnsi="Arial" w:cs="Arial"/>
          <w:sz w:val="24"/>
          <w:szCs w:val="24"/>
        </w:rPr>
        <w:t xml:space="preserve">pótlékait a jogszabályi előírásoknak megfelelően. </w:t>
      </w:r>
    </w:p>
    <w:p w:rsidR="005F7487" w:rsidRDefault="005F7487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Az idei évben a személyi juttatások összege az előző évhez képest nagymértékben megemelkedett, aminek az oka, hogy a vezető óvónő nyugdíjba vonulásakor 40 éves jubileumi jutalmát is ki kell fizetnünk, továbbá felmentési ideje alatt gondoskodnunk kell helyettesítéséről. Az átfedés 3 hónap, ami alatt két dolgozó bérét kell kifizetnünk. </w:t>
      </w:r>
    </w:p>
    <w:p w:rsidR="005F7487" w:rsidRPr="007F56DF" w:rsidRDefault="005F7487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A költségvetési törvény </w:t>
      </w:r>
      <w:proofErr w:type="gramStart"/>
      <w:r w:rsidRPr="007F56DF">
        <w:rPr>
          <w:rFonts w:ascii="Arial" w:hAnsi="Arial" w:cs="Arial"/>
        </w:rPr>
        <w:t>alapján</w:t>
      </w:r>
      <w:proofErr w:type="gramEnd"/>
      <w:r w:rsidRPr="007F56DF">
        <w:rPr>
          <w:rFonts w:ascii="Arial" w:hAnsi="Arial" w:cs="Arial"/>
        </w:rPr>
        <w:t xml:space="preserve"> béren kívüli juttatás az előző évivel azonos mértékben kerül</w:t>
      </w:r>
      <w:r w:rsidR="009D2830">
        <w:rPr>
          <w:rFonts w:ascii="Arial" w:hAnsi="Arial" w:cs="Arial"/>
        </w:rPr>
        <w:t>t</w:t>
      </w:r>
      <w:r w:rsidR="005F7487">
        <w:rPr>
          <w:rFonts w:ascii="Arial" w:hAnsi="Arial" w:cs="Arial"/>
        </w:rPr>
        <w:t xml:space="preserve"> tervezésre, de ez nem kötelező kiadási tétel, közalkalmazottak esetében a béren kívüli juttatás adható. Ez az óvoda tekintetében 432.000 Ft+ 64.800 Ft (járulék) összeg.</w:t>
      </w:r>
      <w:r w:rsidR="009D283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Ezen felül közlekedési költségtérítésként a munkába járáshoz ka</w:t>
      </w:r>
      <w:r w:rsidR="005F7487">
        <w:rPr>
          <w:rFonts w:ascii="Arial" w:hAnsi="Arial" w:cs="Arial"/>
        </w:rPr>
        <w:t>pcsolódó juttatást mutattuk ki.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Pr="007C3BCD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  <w:b/>
        </w:rPr>
        <w:t xml:space="preserve">A munkaadókat terhelő járulékok és szociális hozzájárulási adó </w:t>
      </w:r>
      <w:r w:rsidRPr="007F56DF">
        <w:rPr>
          <w:rFonts w:ascii="Arial" w:hAnsi="Arial" w:cs="Arial"/>
        </w:rPr>
        <w:t>a személyi juttatások után fizetendő járulékok előirányzatát tartalmazza.</w:t>
      </w:r>
      <w:r w:rsidR="00935752">
        <w:rPr>
          <w:rFonts w:ascii="Arial" w:hAnsi="Arial" w:cs="Arial"/>
        </w:rPr>
        <w:t xml:space="preserve"> </w:t>
      </w:r>
    </w:p>
    <w:p w:rsidR="007F56DF" w:rsidRDefault="007F56DF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Pr="007C3BCD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sz w:val="24"/>
          <w:szCs w:val="24"/>
        </w:rPr>
        <w:t xml:space="preserve">A </w:t>
      </w:r>
      <w:r w:rsidRPr="007F56DF">
        <w:rPr>
          <w:rFonts w:ascii="Arial" w:hAnsi="Arial" w:cs="Arial"/>
          <w:b/>
          <w:i/>
          <w:sz w:val="24"/>
          <w:szCs w:val="24"/>
        </w:rPr>
        <w:t>dologi kiadások</w:t>
      </w:r>
      <w:r w:rsidRPr="007F56DF">
        <w:rPr>
          <w:rFonts w:ascii="Arial" w:hAnsi="Arial" w:cs="Arial"/>
          <w:sz w:val="24"/>
          <w:szCs w:val="24"/>
        </w:rPr>
        <w:t xml:space="preserve"> tervezésénél az előző évi teljesítési adatok</w:t>
      </w:r>
      <w:r>
        <w:rPr>
          <w:rFonts w:ascii="Arial" w:hAnsi="Arial" w:cs="Arial"/>
          <w:sz w:val="24"/>
          <w:szCs w:val="24"/>
        </w:rPr>
        <w:t xml:space="preserve"> jelentették a tervezés alapját.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 w:rsidR="00C91B46" w:rsidRDefault="00C91B46" w:rsidP="007F56DF">
      <w:pPr>
        <w:jc w:val="both"/>
        <w:rPr>
          <w:rFonts w:ascii="Arial" w:hAnsi="Arial" w:cs="Arial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Kiemelkedő </w:t>
      </w:r>
      <w:r w:rsidR="00620175">
        <w:rPr>
          <w:rFonts w:ascii="Arial" w:hAnsi="Arial" w:cs="Arial"/>
        </w:rPr>
        <w:t xml:space="preserve">még </w:t>
      </w:r>
      <w:r w:rsidRPr="007F56DF">
        <w:rPr>
          <w:rFonts w:ascii="Arial" w:hAnsi="Arial" w:cs="Arial"/>
        </w:rPr>
        <w:t>a közüzemi díjak mértéke, amely az előző év tényleges adatainak megfelelően</w:t>
      </w:r>
      <w:r w:rsidR="0096636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került tervezésre, a gáz, villamos energia, víz és csatornadíjak összegére.</w:t>
      </w:r>
    </w:p>
    <w:p w:rsidR="007F56DF" w:rsidRDefault="00620175" w:rsidP="007F56DF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Szakmai és üzemeltetési anyagok</w:t>
      </w:r>
      <w:r w:rsidR="007F56DF" w:rsidRPr="007F56DF">
        <w:rPr>
          <w:rFonts w:ascii="Arial" w:hAnsi="Arial" w:cs="Arial"/>
          <w:sz w:val="24"/>
          <w:szCs w:val="24"/>
        </w:rPr>
        <w:t xml:space="preserve"> beszerzése előirányzatán a legszükségesebb beszerzéseket tervezzük</w:t>
      </w:r>
      <w:r w:rsidR="00966360">
        <w:rPr>
          <w:rFonts w:ascii="Arial" w:hAnsi="Arial" w:cs="Arial"/>
          <w:sz w:val="24"/>
          <w:szCs w:val="24"/>
        </w:rPr>
        <w:t>.</w:t>
      </w:r>
    </w:p>
    <w:p w:rsidR="00966360" w:rsidRPr="00966360" w:rsidRDefault="00966360" w:rsidP="00966360">
      <w:pPr>
        <w:jc w:val="both"/>
        <w:rPr>
          <w:rFonts w:ascii="Arial" w:hAnsi="Arial" w:cs="Arial"/>
        </w:rPr>
      </w:pPr>
      <w:r w:rsidRPr="00966360">
        <w:rPr>
          <w:rFonts w:ascii="Arial" w:hAnsi="Arial" w:cs="Arial"/>
        </w:rPr>
        <w:t>Karbantartásra, kisjavításra a folyamatos állagmegóváshoz szükséges munkálatok költségeit vettük számba.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B1362E" w:rsidRDefault="00037012" w:rsidP="00037012">
      <w:pPr>
        <w:pStyle w:val="Nincstrkz"/>
        <w:ind w:left="708" w:firstLine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>Óvodafenntartó Intézményi Társulás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…./</w:t>
      </w:r>
      <w:r w:rsidR="00586BB6">
        <w:rPr>
          <w:rFonts w:ascii="Arial" w:hAnsi="Arial" w:cs="Arial"/>
          <w:b/>
          <w:i/>
          <w:sz w:val="24"/>
          <w:szCs w:val="24"/>
          <w:u w:val="single"/>
        </w:rPr>
        <w:t>202</w:t>
      </w:r>
      <w:r w:rsidR="000D1D31">
        <w:rPr>
          <w:rFonts w:ascii="Arial" w:hAnsi="Arial" w:cs="Arial"/>
          <w:b/>
          <w:i/>
          <w:sz w:val="24"/>
          <w:szCs w:val="24"/>
          <w:u w:val="single"/>
        </w:rPr>
        <w:t>1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(…….)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 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Mesevár Óvoda </w:t>
      </w:r>
      <w:r w:rsidR="00586BB6">
        <w:rPr>
          <w:rFonts w:ascii="Arial" w:hAnsi="Arial" w:cs="Arial"/>
          <w:sz w:val="24"/>
          <w:szCs w:val="24"/>
        </w:rPr>
        <w:t>202</w:t>
      </w:r>
      <w:r w:rsidR="0032495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5F7487">
        <w:rPr>
          <w:rFonts w:ascii="Arial" w:hAnsi="Arial" w:cs="Arial"/>
          <w:b/>
          <w:i/>
          <w:sz w:val="24"/>
          <w:szCs w:val="24"/>
        </w:rPr>
        <w:t>35.150.400</w:t>
      </w:r>
      <w:r>
        <w:rPr>
          <w:rFonts w:ascii="Arial" w:hAnsi="Arial" w:cs="Arial"/>
          <w:sz w:val="24"/>
          <w:szCs w:val="24"/>
        </w:rPr>
        <w:t xml:space="preserve"> Ft kiadási és bevételi főösszeggel elfogadja, amelyből működési kiadások: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személyi juttatások </w:t>
      </w:r>
      <w:r>
        <w:rPr>
          <w:rFonts w:ascii="Arial" w:hAnsi="Arial" w:cs="Arial"/>
          <w:sz w:val="24"/>
          <w:szCs w:val="24"/>
        </w:rPr>
        <w:tab/>
      </w:r>
      <w:r w:rsidR="005F7487">
        <w:rPr>
          <w:rFonts w:ascii="Arial" w:hAnsi="Arial" w:cs="Arial"/>
          <w:sz w:val="24"/>
          <w:szCs w:val="24"/>
        </w:rPr>
        <w:t>24.030.4</w:t>
      </w:r>
      <w:r w:rsidR="000E4A05">
        <w:rPr>
          <w:rFonts w:ascii="Arial" w:hAnsi="Arial" w:cs="Arial"/>
          <w:sz w:val="24"/>
          <w:szCs w:val="24"/>
        </w:rPr>
        <w:t>00</w:t>
      </w:r>
      <w:r w:rsidR="002E1C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munkaadót terhelő járulékok </w:t>
      </w:r>
      <w:r w:rsidR="000E4A05">
        <w:rPr>
          <w:rFonts w:ascii="Arial" w:hAnsi="Arial" w:cs="Arial"/>
          <w:sz w:val="24"/>
          <w:szCs w:val="24"/>
        </w:rPr>
        <w:t>3.</w:t>
      </w:r>
      <w:r w:rsidR="005F7487">
        <w:rPr>
          <w:rFonts w:ascii="Arial" w:hAnsi="Arial" w:cs="Arial"/>
          <w:sz w:val="24"/>
          <w:szCs w:val="24"/>
        </w:rPr>
        <w:t>690</w:t>
      </w:r>
      <w:r w:rsidR="000E4A05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 xml:space="preserve"> 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dologi kiadások </w:t>
      </w:r>
      <w:r w:rsidR="0032495A">
        <w:rPr>
          <w:rFonts w:ascii="Arial" w:hAnsi="Arial" w:cs="Arial"/>
          <w:sz w:val="24"/>
          <w:szCs w:val="24"/>
        </w:rPr>
        <w:t xml:space="preserve">7.430.000 </w:t>
      </w:r>
      <w:r>
        <w:rPr>
          <w:rFonts w:ascii="Arial" w:hAnsi="Arial" w:cs="Arial"/>
          <w:sz w:val="24"/>
          <w:szCs w:val="24"/>
        </w:rPr>
        <w:t>Ft.</w:t>
      </w:r>
    </w:p>
    <w:p w:rsidR="00037012" w:rsidRDefault="00037012" w:rsidP="00F1194A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F1194A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elnök, intézményvezető</w:t>
      </w: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B1362E" w:rsidRDefault="00037012" w:rsidP="00037012">
      <w:pPr>
        <w:pStyle w:val="Nincstrkz"/>
        <w:ind w:left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Társulás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./</w:t>
      </w:r>
      <w:r w:rsidR="00586BB6">
        <w:rPr>
          <w:rFonts w:ascii="Arial" w:hAnsi="Arial" w:cs="Arial"/>
          <w:b/>
          <w:i/>
          <w:sz w:val="24"/>
          <w:szCs w:val="24"/>
          <w:u w:val="single"/>
        </w:rPr>
        <w:t>202</w:t>
      </w:r>
      <w:r w:rsidR="000D1D31">
        <w:rPr>
          <w:rFonts w:ascii="Arial" w:hAnsi="Arial" w:cs="Arial"/>
          <w:b/>
          <w:i/>
          <w:sz w:val="24"/>
          <w:szCs w:val="24"/>
          <w:u w:val="single"/>
        </w:rPr>
        <w:t>1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(…………)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>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Társulás </w:t>
      </w:r>
      <w:r w:rsidR="00586BB6">
        <w:rPr>
          <w:rFonts w:ascii="Arial" w:hAnsi="Arial" w:cs="Arial"/>
          <w:sz w:val="24"/>
          <w:szCs w:val="24"/>
        </w:rPr>
        <w:t>202</w:t>
      </w:r>
      <w:r w:rsidR="0032495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B02DE4">
        <w:rPr>
          <w:rFonts w:ascii="Arial" w:hAnsi="Arial" w:cs="Arial"/>
          <w:b/>
          <w:i/>
          <w:sz w:val="24"/>
          <w:szCs w:val="24"/>
        </w:rPr>
        <w:t>33.3</w:t>
      </w:r>
      <w:r w:rsidR="008B1867">
        <w:rPr>
          <w:rFonts w:ascii="Arial" w:hAnsi="Arial" w:cs="Arial"/>
          <w:b/>
          <w:i/>
          <w:sz w:val="24"/>
          <w:szCs w:val="24"/>
        </w:rPr>
        <w:t>1</w:t>
      </w:r>
      <w:r w:rsidR="00B02DE4">
        <w:rPr>
          <w:rFonts w:ascii="Arial" w:hAnsi="Arial" w:cs="Arial"/>
          <w:b/>
          <w:i/>
          <w:sz w:val="24"/>
          <w:szCs w:val="24"/>
        </w:rPr>
        <w:t>0.400</w:t>
      </w:r>
      <w:r w:rsidRPr="00F1194A">
        <w:rPr>
          <w:rFonts w:ascii="Arial" w:hAnsi="Arial" w:cs="Arial"/>
          <w:b/>
          <w:i/>
          <w:sz w:val="24"/>
          <w:szCs w:val="24"/>
        </w:rPr>
        <w:t xml:space="preserve"> Ft</w:t>
      </w:r>
      <w:r>
        <w:rPr>
          <w:rFonts w:ascii="Arial" w:hAnsi="Arial" w:cs="Arial"/>
          <w:sz w:val="24"/>
          <w:szCs w:val="24"/>
        </w:rPr>
        <w:t xml:space="preserve"> bevételi és kiadási főösszeggel elfogadja, az alábbiak szerint:</w:t>
      </w:r>
    </w:p>
    <w:p w:rsidR="00037012" w:rsidRPr="0032495A" w:rsidRDefault="00037012" w:rsidP="0032495A">
      <w:pPr>
        <w:pStyle w:val="Nincstrkz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bevételek (</w:t>
      </w:r>
      <w:r w:rsidRPr="009A48D8">
        <w:rPr>
          <w:rFonts w:ascii="Arial" w:hAnsi="Arial" w:cs="Arial"/>
          <w:sz w:val="24"/>
          <w:szCs w:val="24"/>
        </w:rPr>
        <w:t>támogatásértékű bevétel</w:t>
      </w:r>
      <w:r>
        <w:rPr>
          <w:rFonts w:ascii="Arial" w:hAnsi="Arial" w:cs="Arial"/>
          <w:b/>
          <w:i/>
          <w:sz w:val="24"/>
          <w:szCs w:val="24"/>
        </w:rPr>
        <w:t>)</w:t>
      </w:r>
      <w:r w:rsidR="0032495A">
        <w:rPr>
          <w:rFonts w:ascii="Arial" w:hAnsi="Arial" w:cs="Arial"/>
          <w:b/>
          <w:i/>
          <w:sz w:val="24"/>
          <w:szCs w:val="24"/>
        </w:rPr>
        <w:t xml:space="preserve">: </w:t>
      </w:r>
      <w:r w:rsidR="0032495A">
        <w:rPr>
          <w:rFonts w:ascii="Arial" w:hAnsi="Arial" w:cs="Arial"/>
          <w:b/>
          <w:i/>
          <w:sz w:val="24"/>
          <w:szCs w:val="24"/>
        </w:rPr>
        <w:tab/>
      </w:r>
      <w:r w:rsidR="00B02DE4">
        <w:rPr>
          <w:rFonts w:ascii="Arial" w:hAnsi="Arial" w:cs="Arial"/>
          <w:b/>
          <w:i/>
          <w:sz w:val="24"/>
          <w:szCs w:val="24"/>
        </w:rPr>
        <w:t>33.3</w:t>
      </w:r>
      <w:r w:rsidR="008B1867">
        <w:rPr>
          <w:rFonts w:ascii="Arial" w:hAnsi="Arial" w:cs="Arial"/>
          <w:b/>
          <w:i/>
          <w:sz w:val="24"/>
          <w:szCs w:val="24"/>
        </w:rPr>
        <w:t>1</w:t>
      </w:r>
      <w:r w:rsidR="00B02DE4">
        <w:rPr>
          <w:rFonts w:ascii="Arial" w:hAnsi="Arial" w:cs="Arial"/>
          <w:b/>
          <w:i/>
          <w:sz w:val="24"/>
          <w:szCs w:val="24"/>
        </w:rPr>
        <w:t>0</w:t>
      </w:r>
      <w:r w:rsidR="00DC2F4D" w:rsidRPr="0032495A">
        <w:rPr>
          <w:rFonts w:ascii="Arial" w:hAnsi="Arial" w:cs="Arial"/>
          <w:b/>
          <w:i/>
          <w:sz w:val="24"/>
          <w:szCs w:val="24"/>
        </w:rPr>
        <w:t>.</w:t>
      </w:r>
      <w:r w:rsidR="00B02DE4">
        <w:rPr>
          <w:rFonts w:ascii="Arial" w:hAnsi="Arial" w:cs="Arial"/>
          <w:b/>
          <w:i/>
          <w:sz w:val="24"/>
          <w:szCs w:val="24"/>
        </w:rPr>
        <w:t>4</w:t>
      </w:r>
      <w:r w:rsidR="00DC2F4D" w:rsidRPr="0032495A">
        <w:rPr>
          <w:rFonts w:ascii="Arial" w:hAnsi="Arial" w:cs="Arial"/>
          <w:b/>
          <w:i/>
          <w:sz w:val="24"/>
          <w:szCs w:val="24"/>
        </w:rPr>
        <w:t>00</w:t>
      </w:r>
      <w:r w:rsidR="00F1194A" w:rsidRPr="0032495A">
        <w:rPr>
          <w:rFonts w:ascii="Arial" w:hAnsi="Arial" w:cs="Arial"/>
          <w:sz w:val="24"/>
          <w:szCs w:val="24"/>
        </w:rPr>
        <w:t xml:space="preserve"> </w:t>
      </w:r>
      <w:r w:rsidRPr="0032495A">
        <w:rPr>
          <w:rFonts w:ascii="Arial" w:hAnsi="Arial" w:cs="Arial"/>
          <w:b/>
          <w:i/>
          <w:sz w:val="24"/>
          <w:szCs w:val="24"/>
        </w:rPr>
        <w:t>Ft</w:t>
      </w:r>
    </w:p>
    <w:p w:rsidR="00037012" w:rsidRPr="00DC2F4D" w:rsidRDefault="00037012" w:rsidP="00DC2F4D">
      <w:pPr>
        <w:pStyle w:val="Nincstrk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kiadások (</w:t>
      </w:r>
      <w:r w:rsidR="004C2FE8">
        <w:rPr>
          <w:rFonts w:ascii="Arial" w:hAnsi="Arial" w:cs="Arial"/>
          <w:sz w:val="24"/>
          <w:szCs w:val="24"/>
        </w:rPr>
        <w:t>irányítószervi támogatás</w:t>
      </w:r>
      <w:r>
        <w:rPr>
          <w:rFonts w:ascii="Arial" w:hAnsi="Arial" w:cs="Arial"/>
          <w:sz w:val="24"/>
          <w:szCs w:val="24"/>
        </w:rPr>
        <w:t>)</w:t>
      </w:r>
      <w:r w:rsidR="0032495A">
        <w:rPr>
          <w:rFonts w:ascii="Arial" w:hAnsi="Arial" w:cs="Arial"/>
          <w:b/>
          <w:i/>
          <w:sz w:val="24"/>
          <w:szCs w:val="24"/>
        </w:rPr>
        <w:t xml:space="preserve">: </w:t>
      </w:r>
      <w:r w:rsidR="0032495A">
        <w:rPr>
          <w:rFonts w:ascii="Arial" w:hAnsi="Arial" w:cs="Arial"/>
          <w:b/>
          <w:i/>
          <w:sz w:val="24"/>
          <w:szCs w:val="24"/>
        </w:rPr>
        <w:tab/>
      </w:r>
      <w:r w:rsidR="00B02DE4">
        <w:rPr>
          <w:rFonts w:ascii="Arial" w:hAnsi="Arial" w:cs="Arial"/>
          <w:b/>
          <w:i/>
          <w:sz w:val="24"/>
          <w:szCs w:val="24"/>
        </w:rPr>
        <w:t>33.3</w:t>
      </w:r>
      <w:r w:rsidR="008B1867">
        <w:rPr>
          <w:rFonts w:ascii="Arial" w:hAnsi="Arial" w:cs="Arial"/>
          <w:b/>
          <w:i/>
          <w:sz w:val="24"/>
          <w:szCs w:val="24"/>
        </w:rPr>
        <w:t>1</w:t>
      </w:r>
      <w:r w:rsidR="00B02DE4">
        <w:rPr>
          <w:rFonts w:ascii="Arial" w:hAnsi="Arial" w:cs="Arial"/>
          <w:b/>
          <w:i/>
          <w:sz w:val="24"/>
          <w:szCs w:val="24"/>
        </w:rPr>
        <w:t>0.400</w:t>
      </w:r>
      <w:r w:rsidR="00F1194A" w:rsidRPr="00DC2F4D">
        <w:rPr>
          <w:rFonts w:ascii="Arial" w:hAnsi="Arial" w:cs="Arial"/>
          <w:sz w:val="24"/>
          <w:szCs w:val="24"/>
        </w:rPr>
        <w:t xml:space="preserve"> </w:t>
      </w:r>
      <w:r w:rsidR="002E1C2F" w:rsidRPr="00DC2F4D">
        <w:rPr>
          <w:rFonts w:ascii="Arial" w:hAnsi="Arial" w:cs="Arial"/>
          <w:b/>
          <w:i/>
          <w:sz w:val="24"/>
          <w:szCs w:val="24"/>
        </w:rPr>
        <w:t>F</w:t>
      </w:r>
      <w:r w:rsidRPr="00DC2F4D">
        <w:rPr>
          <w:rFonts w:ascii="Arial" w:hAnsi="Arial" w:cs="Arial"/>
          <w:b/>
          <w:i/>
          <w:sz w:val="24"/>
          <w:szCs w:val="24"/>
        </w:rPr>
        <w:t>t.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A15FE0" w:rsidRDefault="00A15FE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A15FE0" w:rsidRDefault="00037012" w:rsidP="00037012">
      <w:pPr>
        <w:pStyle w:val="Nincstrkz"/>
        <w:jc w:val="both"/>
        <w:rPr>
          <w:rFonts w:ascii="Arial" w:hAnsi="Arial" w:cs="Arial"/>
          <w:b/>
          <w:i/>
          <w:sz w:val="24"/>
          <w:szCs w:val="24"/>
        </w:rPr>
      </w:pPr>
      <w:r w:rsidRPr="00A15FE0">
        <w:rPr>
          <w:rFonts w:ascii="Arial" w:hAnsi="Arial" w:cs="Arial"/>
          <w:b/>
          <w:i/>
          <w:sz w:val="24"/>
          <w:szCs w:val="24"/>
        </w:rPr>
        <w:t xml:space="preserve">Pápakovácsi, </w:t>
      </w:r>
      <w:r w:rsidR="000D1D31">
        <w:rPr>
          <w:rFonts w:ascii="Arial" w:hAnsi="Arial" w:cs="Arial"/>
          <w:b/>
          <w:i/>
          <w:sz w:val="24"/>
          <w:szCs w:val="24"/>
        </w:rPr>
        <w:t>2021</w:t>
      </w:r>
      <w:r w:rsidRPr="00A15FE0">
        <w:rPr>
          <w:rFonts w:ascii="Arial" w:hAnsi="Arial" w:cs="Arial"/>
          <w:b/>
          <w:i/>
          <w:sz w:val="24"/>
          <w:szCs w:val="24"/>
        </w:rPr>
        <w:t xml:space="preserve">. </w:t>
      </w:r>
      <w:r w:rsidR="00B02DE4">
        <w:rPr>
          <w:rFonts w:ascii="Arial" w:hAnsi="Arial" w:cs="Arial"/>
          <w:b/>
          <w:i/>
          <w:sz w:val="24"/>
          <w:szCs w:val="24"/>
        </w:rPr>
        <w:t>február 04.</w:t>
      </w:r>
    </w:p>
    <w:p w:rsidR="00B02DE4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37012" w:rsidRDefault="00037012" w:rsidP="00B02DE4">
      <w:pPr>
        <w:pStyle w:val="Nincstrkz"/>
        <w:ind w:left="4248"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 </w:t>
      </w:r>
    </w:p>
    <w:p w:rsidR="009F3F72" w:rsidRPr="00A15FE0" w:rsidRDefault="00037012" w:rsidP="00A15FE0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A15FE0"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9F3F72" w:rsidRPr="00A15FE0" w:rsidSect="007C3BCD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D8D"/>
    <w:multiLevelType w:val="hybridMultilevel"/>
    <w:tmpl w:val="243EBE88"/>
    <w:lvl w:ilvl="0" w:tplc="B04845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64FFD"/>
    <w:multiLevelType w:val="hybridMultilevel"/>
    <w:tmpl w:val="CC546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43E1E"/>
    <w:multiLevelType w:val="hybridMultilevel"/>
    <w:tmpl w:val="B94055E8"/>
    <w:lvl w:ilvl="0" w:tplc="DAF464C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204D5"/>
    <w:multiLevelType w:val="hybridMultilevel"/>
    <w:tmpl w:val="04EAD8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9E5A28"/>
    <w:multiLevelType w:val="hybridMultilevel"/>
    <w:tmpl w:val="605C1D6E"/>
    <w:lvl w:ilvl="0" w:tplc="EF8683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37012"/>
    <w:rsid w:val="0001632F"/>
    <w:rsid w:val="00037012"/>
    <w:rsid w:val="00050976"/>
    <w:rsid w:val="000920A6"/>
    <w:rsid w:val="000A2EE3"/>
    <w:rsid w:val="000C5ECC"/>
    <w:rsid w:val="000D1D31"/>
    <w:rsid w:val="000D76BE"/>
    <w:rsid w:val="000E24DD"/>
    <w:rsid w:val="000E4A05"/>
    <w:rsid w:val="00166526"/>
    <w:rsid w:val="00171C40"/>
    <w:rsid w:val="00176D23"/>
    <w:rsid w:val="00202826"/>
    <w:rsid w:val="00255306"/>
    <w:rsid w:val="002A7DA6"/>
    <w:rsid w:val="002D7FEB"/>
    <w:rsid w:val="002E1C2F"/>
    <w:rsid w:val="002F78CF"/>
    <w:rsid w:val="00310ACF"/>
    <w:rsid w:val="0032495A"/>
    <w:rsid w:val="003469A9"/>
    <w:rsid w:val="003532DA"/>
    <w:rsid w:val="003712AD"/>
    <w:rsid w:val="00392B41"/>
    <w:rsid w:val="00395C4B"/>
    <w:rsid w:val="003D4C19"/>
    <w:rsid w:val="003F0C08"/>
    <w:rsid w:val="003F4FDC"/>
    <w:rsid w:val="0040318D"/>
    <w:rsid w:val="00410ACD"/>
    <w:rsid w:val="00427857"/>
    <w:rsid w:val="004710AE"/>
    <w:rsid w:val="0048097E"/>
    <w:rsid w:val="004C2FE8"/>
    <w:rsid w:val="004D5429"/>
    <w:rsid w:val="004F2A8A"/>
    <w:rsid w:val="00586BB6"/>
    <w:rsid w:val="005977D9"/>
    <w:rsid w:val="005B2D24"/>
    <w:rsid w:val="005E3236"/>
    <w:rsid w:val="005F7487"/>
    <w:rsid w:val="00620175"/>
    <w:rsid w:val="00713A63"/>
    <w:rsid w:val="0079154D"/>
    <w:rsid w:val="00795600"/>
    <w:rsid w:val="007C3BCD"/>
    <w:rsid w:val="007F56DF"/>
    <w:rsid w:val="00874AA4"/>
    <w:rsid w:val="008857B9"/>
    <w:rsid w:val="008A12A5"/>
    <w:rsid w:val="008B1867"/>
    <w:rsid w:val="008B5789"/>
    <w:rsid w:val="00903855"/>
    <w:rsid w:val="00916B53"/>
    <w:rsid w:val="00935752"/>
    <w:rsid w:val="009515CE"/>
    <w:rsid w:val="00966360"/>
    <w:rsid w:val="00982F34"/>
    <w:rsid w:val="009C6830"/>
    <w:rsid w:val="009D2830"/>
    <w:rsid w:val="009D33CE"/>
    <w:rsid w:val="009F1BDB"/>
    <w:rsid w:val="009F3F72"/>
    <w:rsid w:val="00A15FE0"/>
    <w:rsid w:val="00A76636"/>
    <w:rsid w:val="00AB3A6B"/>
    <w:rsid w:val="00AC464D"/>
    <w:rsid w:val="00AE3946"/>
    <w:rsid w:val="00B02DE4"/>
    <w:rsid w:val="00B104A5"/>
    <w:rsid w:val="00B70E94"/>
    <w:rsid w:val="00B9531C"/>
    <w:rsid w:val="00BA222A"/>
    <w:rsid w:val="00BD657E"/>
    <w:rsid w:val="00BE221B"/>
    <w:rsid w:val="00C00A0D"/>
    <w:rsid w:val="00C22869"/>
    <w:rsid w:val="00C807BC"/>
    <w:rsid w:val="00C810F9"/>
    <w:rsid w:val="00C91B46"/>
    <w:rsid w:val="00C929A3"/>
    <w:rsid w:val="00CB3622"/>
    <w:rsid w:val="00D15D0A"/>
    <w:rsid w:val="00D54124"/>
    <w:rsid w:val="00D92F47"/>
    <w:rsid w:val="00DA6F2F"/>
    <w:rsid w:val="00DC2F4D"/>
    <w:rsid w:val="00DC3F5E"/>
    <w:rsid w:val="00E00A27"/>
    <w:rsid w:val="00E104D2"/>
    <w:rsid w:val="00E26BB4"/>
    <w:rsid w:val="00E52A64"/>
    <w:rsid w:val="00ED2972"/>
    <w:rsid w:val="00ED4ABD"/>
    <w:rsid w:val="00F01CF1"/>
    <w:rsid w:val="00F1194A"/>
    <w:rsid w:val="00F44260"/>
    <w:rsid w:val="00F64352"/>
    <w:rsid w:val="00F77025"/>
    <w:rsid w:val="00FA2D42"/>
    <w:rsid w:val="00FA3C5D"/>
    <w:rsid w:val="00FB76C6"/>
    <w:rsid w:val="00FF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037012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semiHidden/>
    <w:rsid w:val="007F56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7F56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D29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D2972"/>
  </w:style>
  <w:style w:type="character" w:styleId="Hiperhivatkozs">
    <w:name w:val="Hyperlink"/>
    <w:basedOn w:val="Bekezdsalapbettpusa"/>
    <w:uiPriority w:val="99"/>
    <w:semiHidden/>
    <w:unhideWhenUsed/>
    <w:rsid w:val="00ED29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295F5-F9E9-451C-B640-C13E5538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1074</Words>
  <Characters>7411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8</cp:revision>
  <cp:lastPrinted>2018-01-05T08:25:00Z</cp:lastPrinted>
  <dcterms:created xsi:type="dcterms:W3CDTF">2021-01-21T14:29:00Z</dcterms:created>
  <dcterms:modified xsi:type="dcterms:W3CDTF">2021-02-10T09:32:00Z</dcterms:modified>
</cp:coreProperties>
</file>